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26" w:rsidRPr="00793C14" w:rsidRDefault="00793C14" w:rsidP="000B1312">
      <w:pPr>
        <w:tabs>
          <w:tab w:val="left" w:pos="1620"/>
        </w:tabs>
        <w:spacing w:before="0" w:line="240" w:lineRule="auto"/>
        <w:jc w:val="center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>Partnerkeresési</w:t>
      </w:r>
      <w:r w:rsidR="00F1080A" w:rsidRPr="00793C14">
        <w:rPr>
          <w:rFonts w:ascii="Bookman Old Style" w:hAnsi="Bookman Old Style" w:cstheme="minorHAnsi"/>
          <w:b/>
          <w:sz w:val="20"/>
          <w:lang w:val="hu-HU"/>
        </w:rPr>
        <w:t xml:space="preserve"> </w:t>
      </w:r>
      <w:r w:rsidR="00651327" w:rsidRPr="00793C14">
        <w:rPr>
          <w:rFonts w:ascii="Bookman Old Style" w:hAnsi="Bookman Old Style" w:cstheme="minorHAnsi"/>
          <w:b/>
          <w:sz w:val="20"/>
          <w:lang w:val="hu-HU"/>
        </w:rPr>
        <w:t>űrlap</w:t>
      </w:r>
      <w:r w:rsidR="00164B26" w:rsidRPr="00793C14">
        <w:rPr>
          <w:rFonts w:ascii="Bookman Old Style" w:hAnsi="Bookman Old Style" w:cstheme="minorHAnsi"/>
          <w:b/>
          <w:sz w:val="20"/>
          <w:lang w:val="hu-HU"/>
        </w:rPr>
        <w:t>*</w:t>
      </w:r>
    </w:p>
    <w:p w:rsidR="0010310C" w:rsidRPr="00793C14" w:rsidRDefault="00F1080A" w:rsidP="000B1312">
      <w:pPr>
        <w:tabs>
          <w:tab w:val="left" w:pos="1620"/>
        </w:tabs>
        <w:spacing w:before="0" w:line="240" w:lineRule="auto"/>
        <w:jc w:val="center"/>
        <w:rPr>
          <w:rFonts w:ascii="Bookman Old Style" w:hAnsi="Bookman Old Style" w:cstheme="minorHAnsi"/>
          <w:b/>
          <w:sz w:val="20"/>
          <w:lang w:val="hu-HU"/>
        </w:rPr>
      </w:pPr>
      <w:proofErr w:type="gramStart"/>
      <w:r w:rsidRPr="00793C14">
        <w:rPr>
          <w:rFonts w:ascii="Bookman Old Style" w:hAnsi="Bookman Old Style" w:cstheme="minorHAnsi"/>
          <w:b/>
          <w:sz w:val="20"/>
          <w:lang w:val="hu-HU"/>
        </w:rPr>
        <w:t>az</w:t>
      </w:r>
      <w:proofErr w:type="gramEnd"/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 </w:t>
      </w:r>
      <w:proofErr w:type="spellStart"/>
      <w:r w:rsidRPr="00793C14">
        <w:rPr>
          <w:rFonts w:ascii="Bookman Old Style" w:hAnsi="Bookman Old Style" w:cstheme="minorHAnsi"/>
          <w:b/>
          <w:sz w:val="20"/>
          <w:lang w:val="hu-HU"/>
        </w:rPr>
        <w:t>Interreg</w:t>
      </w:r>
      <w:proofErr w:type="spellEnd"/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 V-A Szlovákia-Magyarország Együttműködési Program keretein belül</w:t>
      </w:r>
    </w:p>
    <w:p w:rsidR="0010310C" w:rsidRPr="00793C14" w:rsidRDefault="0010310C" w:rsidP="00772823">
      <w:pPr>
        <w:tabs>
          <w:tab w:val="left" w:pos="1620"/>
        </w:tabs>
        <w:spacing w:before="0" w:line="240" w:lineRule="auto"/>
        <w:jc w:val="center"/>
        <w:rPr>
          <w:rFonts w:ascii="Bookman Old Style" w:hAnsi="Bookman Old Style" w:cstheme="minorHAnsi"/>
          <w:b/>
          <w:strike/>
          <w:sz w:val="20"/>
          <w:lang w:val="hu-HU"/>
        </w:rPr>
      </w:pPr>
      <w:bookmarkStart w:id="0" w:name="_GoBack"/>
      <w:bookmarkEnd w:id="0"/>
    </w:p>
    <w:p w:rsidR="0010310C" w:rsidRPr="00793C14" w:rsidRDefault="0010310C" w:rsidP="00772823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Dátum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10310C" w:rsidRPr="00793C14" w:rsidTr="00FF7CCB">
        <w:tc>
          <w:tcPr>
            <w:tcW w:w="2628" w:type="dxa"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</w:tr>
    </w:tbl>
    <w:p w:rsidR="0010310C" w:rsidRPr="00793C14" w:rsidRDefault="0010310C" w:rsidP="00772823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D45896" w:rsidP="00772823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>1.</w:t>
      </w:r>
      <w:r w:rsidR="003E76B5" w:rsidRPr="00793C14">
        <w:rPr>
          <w:rFonts w:ascii="Bookman Old Style" w:hAnsi="Bookman Old Style" w:cstheme="minorHAnsi"/>
          <w:b/>
          <w:sz w:val="20"/>
          <w:lang w:val="hu-HU"/>
        </w:rPr>
        <w:t xml:space="preserve"> A projekt címe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793C14" w:rsidTr="00FF7CCB">
        <w:tc>
          <w:tcPr>
            <w:tcW w:w="9828" w:type="dxa"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</w:tr>
    </w:tbl>
    <w:p w:rsidR="0010310C" w:rsidRPr="00793C14" w:rsidRDefault="0010310C" w:rsidP="00772823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D45896" w:rsidP="00772823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2. </w:t>
      </w:r>
      <w:r w:rsidR="003E76B5" w:rsidRPr="00793C14">
        <w:rPr>
          <w:rFonts w:ascii="Bookman Old Style" w:hAnsi="Bookman Old Style" w:cstheme="minorHAnsi"/>
          <w:b/>
          <w:sz w:val="20"/>
          <w:lang w:val="hu-HU"/>
        </w:rPr>
        <w:t>Prioritások és támogatási területek</w:t>
      </w:r>
      <w:r w:rsidR="0010310C" w:rsidRPr="00793C14">
        <w:rPr>
          <w:rFonts w:ascii="Bookman Old Style" w:hAnsi="Bookman Old Style" w:cstheme="minorHAnsi"/>
          <w:sz w:val="20"/>
          <w:lang w:val="hu-HU"/>
        </w:rPr>
        <w:t xml:space="preserve"> </w:t>
      </w:r>
      <w:r w:rsidR="003E76B5" w:rsidRPr="00793C14">
        <w:rPr>
          <w:rFonts w:ascii="Bookman Old Style" w:hAnsi="Bookman Old Style" w:cstheme="minorHAnsi"/>
          <w:sz w:val="20"/>
          <w:lang w:val="hu-HU"/>
        </w:rPr>
        <w:t>(A releváns mezőket kérem „X“</w:t>
      </w:r>
      <w:proofErr w:type="spellStart"/>
      <w:r w:rsidR="003E76B5" w:rsidRPr="00793C14">
        <w:rPr>
          <w:rFonts w:ascii="Bookman Old Style" w:hAnsi="Bookman Old Style" w:cstheme="minorHAnsi"/>
          <w:sz w:val="20"/>
          <w:lang w:val="hu-HU"/>
        </w:rPr>
        <w:t>-el</w:t>
      </w:r>
      <w:proofErr w:type="spellEnd"/>
      <w:r w:rsidR="003E76B5" w:rsidRPr="00793C14">
        <w:rPr>
          <w:rFonts w:ascii="Bookman Old Style" w:hAnsi="Bookman Old Style" w:cstheme="minorHAnsi"/>
          <w:sz w:val="20"/>
          <w:lang w:val="hu-HU"/>
        </w:rPr>
        <w:t xml:space="preserve"> </w:t>
      </w:r>
      <w:r w:rsidR="00140950" w:rsidRPr="00793C14">
        <w:rPr>
          <w:rFonts w:ascii="Bookman Old Style" w:hAnsi="Bookman Old Style" w:cstheme="minorHAnsi"/>
          <w:sz w:val="20"/>
          <w:lang w:val="hu-HU"/>
        </w:rPr>
        <w:t>be</w:t>
      </w:r>
      <w:r w:rsidR="003E76B5" w:rsidRPr="00793C14">
        <w:rPr>
          <w:rFonts w:ascii="Bookman Old Style" w:hAnsi="Bookman Old Style" w:cstheme="minorHAnsi"/>
          <w:sz w:val="20"/>
          <w:lang w:val="hu-HU"/>
        </w:rPr>
        <w:t>jelölni)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569"/>
      </w:tblGrid>
      <w:tr w:rsidR="00C2459B" w:rsidRPr="00793C14" w:rsidTr="00FF7CCB">
        <w:trPr>
          <w:trHeight w:val="285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793C14" w:rsidRDefault="003E76B5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bCs/>
                <w:sz w:val="20"/>
                <w:lang w:val="hu-HU" w:eastAsia="sk-SK"/>
              </w:rPr>
            </w:pPr>
            <w:r w:rsidRPr="00793C14">
              <w:rPr>
                <w:rStyle w:val="Siln"/>
                <w:rFonts w:ascii="Bookman Old Style" w:hAnsi="Bookman Old Style" w:cstheme="minorHAnsi"/>
                <w:sz w:val="20"/>
                <w:lang w:val="hu-HU"/>
              </w:rPr>
              <w:t xml:space="preserve"> 1. prioritási tengely: Természet és kultúra</w:t>
            </w:r>
          </w:p>
        </w:tc>
      </w:tr>
      <w:tr w:rsidR="00C2459B" w:rsidRPr="00793C14" w:rsidTr="00FF7CCB">
        <w:trPr>
          <w:trHeight w:val="300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793C14" w:rsidRDefault="00D45896" w:rsidP="00772823">
            <w:pPr>
              <w:spacing w:before="0" w:line="240" w:lineRule="auto"/>
              <w:ind w:right="1709"/>
              <w:jc w:val="left"/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Specifikus cél</w:t>
            </w:r>
            <w:r w:rsidR="003E76B5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 xml:space="preserve"> 1.1.  A határ</w:t>
            </w:r>
            <w:r w:rsidR="00C2459B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 xml:space="preserve"> </w:t>
            </w:r>
            <w:r w:rsidR="003E76B5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menti régi</w:t>
            </w:r>
            <w:r w:rsidR="00C2459B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ó</w:t>
            </w:r>
            <w:r w:rsidR="003E76B5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 xml:space="preserve"> at</w:t>
            </w:r>
            <w:r w:rsidR="00C2459B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t</w:t>
            </w:r>
            <w:r w:rsidR="003E76B5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raktivitásának növelése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3E76B5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 természet és kultúra közös védelme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  <w:bookmarkEnd w:id="1"/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3E76B5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 természeti táj védelme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, megújít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ása és fenntarthatósága 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3E76B5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A környezet védelemmel kapcsolatos közös tevékenységek 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  <w:bookmarkEnd w:id="2"/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E85C3A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shd w:val="clear" w:color="auto" w:fill="FFFFFF"/>
                <w:lang w:val="hu-HU"/>
              </w:rPr>
              <w:t>A természet védelmével és megőrzésével kapcsolatos tevékenységek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  <w:bookmarkEnd w:id="3"/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C2459B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t>Vízgazdálkodás és vízkészletek védelme</w:t>
            </w:r>
            <w:r w:rsidR="00E85C3A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E85C3A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Határon átnyúló kereskedelmi együttműködés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E85C3A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 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ku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lturális- és turisztikai szolgáltatások fejlesztése és támogatása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D45896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</w:t>
            </w:r>
            <w:r w:rsidR="00E85C3A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eré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</w:t>
            </w:r>
            <w:r w:rsidR="00E85C3A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párutak és gyalogutak építése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D45896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</w:t>
            </w:r>
            <w:r w:rsidR="00E85C3A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 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kultu</w:t>
            </w:r>
            <w:r w:rsidR="00E85C3A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rális örökségek és javak védelme, fejlesztése és népszerűsítése 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 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E85C3A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Bekötőut</w:t>
            </w:r>
            <w:r w:rsidR="00CA3827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ak és kiegészítő infrastruktúra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i</w:t>
            </w:r>
            <w:r w:rsidR="00CA3827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építése, amelyek kapcsolódnak a kulturális és természeti örökségekhez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 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CA38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</w:t>
            </w:r>
            <w:r w:rsidR="00D45896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 természeti 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turisztikai lehetőségek</w:t>
            </w:r>
            <w:r w:rsidR="00D45896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fejlesztése és népszerűsítése</w:t>
            </w:r>
          </w:p>
        </w:tc>
      </w:tr>
      <w:tr w:rsidR="00C2459B" w:rsidRPr="00793C14" w:rsidTr="00FF7CCB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 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CA38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 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határo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n átnyúló marketing vagy kommunikációs termékek/szolgáltatások fejlesztése</w:t>
            </w:r>
          </w:p>
        </w:tc>
      </w:tr>
      <w:tr w:rsidR="00C2459B" w:rsidRPr="00793C14" w:rsidTr="00FF7CCB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</w:p>
        </w:tc>
      </w:tr>
      <w:tr w:rsidR="00C2459B" w:rsidRPr="00793C14" w:rsidTr="00FF7CCB">
        <w:trPr>
          <w:trHeight w:val="285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793C14" w:rsidRDefault="00CA38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bCs/>
                <w:sz w:val="20"/>
                <w:lang w:val="hu-HU" w:eastAsia="sk-SK"/>
              </w:rPr>
            </w:pPr>
            <w:r w:rsidRPr="00793C14">
              <w:rPr>
                <w:rStyle w:val="Siln"/>
                <w:rFonts w:ascii="Bookman Old Style" w:hAnsi="Bookman Old Style" w:cstheme="minorHAnsi"/>
                <w:sz w:val="20"/>
                <w:lang w:val="hu-HU"/>
              </w:rPr>
              <w:t>2.</w:t>
            </w:r>
            <w:r w:rsidR="006D2D54" w:rsidRPr="00793C14">
              <w:rPr>
                <w:rStyle w:val="Siln"/>
                <w:rFonts w:ascii="Bookman Old Style" w:hAnsi="Bookman Old Style" w:cstheme="minorHAnsi"/>
                <w:sz w:val="20"/>
                <w:lang w:val="hu-HU"/>
              </w:rPr>
              <w:t xml:space="preserve"> </w:t>
            </w:r>
            <w:r w:rsidRPr="00793C14">
              <w:rPr>
                <w:rStyle w:val="Siln"/>
                <w:rFonts w:ascii="Bookman Old Style" w:hAnsi="Bookman Old Style" w:cstheme="minorHAnsi"/>
                <w:sz w:val="20"/>
                <w:lang w:val="hu-HU"/>
              </w:rPr>
              <w:t>prioritási tengely: Határon átnyúló mobilitás javítása</w:t>
            </w:r>
          </w:p>
        </w:tc>
      </w:tr>
      <w:tr w:rsidR="00C2459B" w:rsidRPr="00793C14" w:rsidTr="00FF7CCB">
        <w:trPr>
          <w:trHeight w:val="28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793C14" w:rsidRDefault="00D45896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S</w:t>
            </w:r>
            <w:r w:rsidR="00CA3827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pecifikus célkitűzés 2.1 Határátkelőhelyek sűrűségének fokozása a magyar-szlovák határ mentén</w:t>
            </w:r>
          </w:p>
        </w:tc>
      </w:tr>
      <w:tr w:rsidR="00C2459B" w:rsidRPr="00793C14" w:rsidTr="00FF7CCB">
        <w:trPr>
          <w:trHeight w:val="28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793C14" w:rsidRDefault="00CA38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Specifikus célkitűzés 2.2.1</w:t>
            </w:r>
            <w:r w:rsidR="00D45896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 xml:space="preserve"> 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Határon átnyúló tömegközl</w:t>
            </w:r>
            <w:r w:rsidR="00D45896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ekedési szolgáltatások javítása</w:t>
            </w:r>
          </w:p>
        </w:tc>
      </w:tr>
      <w:tr w:rsidR="00C2459B" w:rsidRPr="00793C14" w:rsidTr="00FF7CCB">
        <w:trPr>
          <w:trHeight w:val="28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793C14" w:rsidRDefault="00CA38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Specifikus célkitűzés 2.2.2</w:t>
            </w:r>
            <w:r w:rsidR="00D45896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 xml:space="preserve"> 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Határon átnyúló logisztikai szolgáltatások javítása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930000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Bekötőutak építése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530FCE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A TEN-T úthálózathoz </w:t>
            </w:r>
            <w:r w:rsidR="00D45896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és csomópontjaihoz 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kapcsolódások építése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530FCE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Belföldi hajóutak, regionális és helyi kikötők kiépítése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C2459B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Helyi közlek</w:t>
            </w:r>
            <w:r w:rsidR="00530FCE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edési i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n</w:t>
            </w:r>
            <w:r w:rsidR="00530FCE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fra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str</w:t>
            </w:r>
            <w:r w:rsidR="00530FCE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uktúra létrehozása, népszerűsítése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530FCE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Kereslet által vezérelt határon átnyúló közlekedési fejlesztések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365560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Intelligen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s közlekedési rendszerek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kialakítása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D45896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Vállal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kozói infrastru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ktúra építése a </w:t>
            </w:r>
            <w:proofErr w:type="spellStart"/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KKV-nek</w:t>
            </w:r>
            <w:proofErr w:type="spellEnd"/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C2459B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Határátkelői infrastruktúra kiépítése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D45896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 határon átnyúló tömegközlekedés javítása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930000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Ö</w:t>
            </w:r>
            <w:r w:rsidR="00365560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kológia közlekedési rendszerek fejlesztése</w:t>
            </w:r>
          </w:p>
        </w:tc>
      </w:tr>
      <w:tr w:rsidR="00C2459B" w:rsidRPr="00793C14" w:rsidTr="00FF7CCB">
        <w:trPr>
          <w:trHeight w:val="55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930000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Határon átnyúló kezdeményezések fejlesztése a logisztika, az integrált szolgáltatási rendszerek, az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infra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struktúra és IT-kom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m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uniká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c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iós ap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p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likációk terén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365560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Folyami </w:t>
            </w:r>
            <w:r w:rsidR="00BE6473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határátkelés javítása</w:t>
            </w:r>
          </w:p>
        </w:tc>
      </w:tr>
      <w:tr w:rsidR="00C2459B" w:rsidRPr="00793C14" w:rsidTr="00FF7CCB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BE6473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Multi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modális csomópontok javítása</w:t>
            </w:r>
          </w:p>
        </w:tc>
      </w:tr>
      <w:tr w:rsidR="00C2459B" w:rsidRPr="00793C14" w:rsidTr="00FF7CCB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</w:p>
        </w:tc>
      </w:tr>
      <w:tr w:rsidR="00C2459B" w:rsidRPr="00793C14" w:rsidTr="00FF7CCB">
        <w:trPr>
          <w:trHeight w:val="285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793C14" w:rsidRDefault="00BE6473" w:rsidP="00772823">
            <w:pPr>
              <w:pStyle w:val="Normlnywebov"/>
              <w:spacing w:before="0" w:beforeAutospacing="0"/>
              <w:jc w:val="both"/>
              <w:rPr>
                <w:rFonts w:ascii="Bookman Old Style" w:hAnsi="Bookman Old Style" w:cstheme="minorHAnsi"/>
                <w:b/>
                <w:bCs/>
                <w:sz w:val="20"/>
                <w:szCs w:val="20"/>
                <w:lang w:val="hu-HU"/>
              </w:rPr>
            </w:pPr>
            <w:r w:rsidRPr="00793C14">
              <w:rPr>
                <w:rStyle w:val="Siln"/>
                <w:rFonts w:ascii="Bookman Old Style" w:hAnsi="Bookman Old Style" w:cstheme="minorHAnsi"/>
                <w:sz w:val="20"/>
                <w:szCs w:val="20"/>
                <w:lang w:val="hu-HU"/>
              </w:rPr>
              <w:t>3.</w:t>
            </w:r>
            <w:r w:rsidR="006D2D54" w:rsidRPr="00793C14">
              <w:rPr>
                <w:rStyle w:val="Siln"/>
                <w:rFonts w:ascii="Bookman Old Style" w:hAnsi="Bookman Old Style" w:cstheme="minorHAnsi"/>
                <w:sz w:val="20"/>
                <w:szCs w:val="20"/>
                <w:lang w:val="hu-HU"/>
              </w:rPr>
              <w:t xml:space="preserve"> </w:t>
            </w:r>
            <w:r w:rsidRPr="00793C14">
              <w:rPr>
                <w:rStyle w:val="Siln"/>
                <w:rFonts w:ascii="Bookman Old Style" w:hAnsi="Bookman Old Style" w:cstheme="minorHAnsi"/>
                <w:sz w:val="20"/>
                <w:szCs w:val="20"/>
                <w:lang w:val="hu-HU"/>
              </w:rPr>
              <w:t>prioritási tengely: A fenntartható és minőségi foglalkoztatás előmozdítása és a munkavállalói mobilitás támogatása</w:t>
            </w:r>
          </w:p>
        </w:tc>
      </w:tr>
      <w:tr w:rsidR="00C2459B" w:rsidRPr="00793C14" w:rsidTr="00FF7CCB">
        <w:trPr>
          <w:trHeight w:val="73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473" w:rsidRPr="00793C14" w:rsidRDefault="00BE6473" w:rsidP="00772823">
            <w:pPr>
              <w:spacing w:line="240" w:lineRule="auto"/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lastRenderedPageBreak/>
              <w:t xml:space="preserve">Specifikus célkitűzés 3.1 </w:t>
            </w:r>
            <w:proofErr w:type="gramStart"/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A</w:t>
            </w:r>
            <w:proofErr w:type="gramEnd"/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 xml:space="preserve"> foglalkoztatás egyenlőtlenségeinek csökkentése a régiók között a foglalkoztatás szintjének javítása céljából a programrégióban</w:t>
            </w:r>
          </w:p>
          <w:p w:rsidR="0010310C" w:rsidRPr="00793C14" w:rsidRDefault="0010310C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</w:pP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9E50CD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Bekötőutak fejlesztése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9E50CD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 munkakeresők és az inaktív személyek munkához jutása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9E50CD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Oktatási infrastruktúra </w:t>
            </w:r>
            <w:r w:rsidR="00930000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létrehozása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szakmai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képzés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ek/oktatás/felnőttoktatás biztosítása 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9E50CD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Helyi kezdeményezések a foglalkoztatás és </w:t>
            </w:r>
            <w:r w:rsidR="00930000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munkaerő mobilitás növelése terén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6513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 fiatalok és hosszú távú munkanélküliek fenntartható integrációja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C2459B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Önfoglalkoztatás, vállalko</w:t>
            </w:r>
            <w:r w:rsidR="00651327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zás, </w:t>
            </w:r>
            <w:proofErr w:type="gramStart"/>
            <w:r w:rsidR="00651327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cég alapítás</w:t>
            </w:r>
            <w:proofErr w:type="gramEnd"/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6513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Aktív integrálódás az esélyegyenlőség támogatásával és aktív részvétellel 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6513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 szociális vállalkozások és szolidáris gazdaság támogatása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6513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Vállal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kozói infrastru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ktúra a KKV-nak </w:t>
            </w:r>
          </w:p>
        </w:tc>
      </w:tr>
      <w:tr w:rsidR="00C2459B" w:rsidRPr="00793C14" w:rsidTr="00FF7CCB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651327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 szociális vállalkozások támogatása</w:t>
            </w:r>
          </w:p>
        </w:tc>
      </w:tr>
      <w:tr w:rsidR="00C2459B" w:rsidRPr="00793C14" w:rsidTr="00FF7CCB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793C14" w:rsidRDefault="0010310C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</w:p>
        </w:tc>
      </w:tr>
      <w:tr w:rsidR="00C2459B" w:rsidRPr="00793C14" w:rsidTr="00FF7CCB">
        <w:trPr>
          <w:trHeight w:val="288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793C14" w:rsidRDefault="00BE6473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bCs/>
                <w:sz w:val="20"/>
                <w:lang w:val="hu-HU" w:eastAsia="sk-SK"/>
              </w:rPr>
            </w:pPr>
            <w:r w:rsidRPr="00793C14">
              <w:rPr>
                <w:rStyle w:val="Siln"/>
                <w:rFonts w:ascii="Bookman Old Style" w:hAnsi="Bookman Old Style" w:cstheme="minorHAnsi"/>
                <w:sz w:val="20"/>
                <w:lang w:val="hu-HU"/>
              </w:rPr>
              <w:t>4.</w:t>
            </w:r>
            <w:r w:rsidR="00772823" w:rsidRPr="00793C14">
              <w:rPr>
                <w:rStyle w:val="Siln"/>
                <w:rFonts w:ascii="Bookman Old Style" w:hAnsi="Bookman Old Style" w:cstheme="minorHAnsi"/>
                <w:sz w:val="20"/>
                <w:lang w:val="hu-HU"/>
              </w:rPr>
              <w:t xml:space="preserve"> </w:t>
            </w:r>
            <w:r w:rsidRPr="00793C14">
              <w:rPr>
                <w:rStyle w:val="Siln"/>
                <w:rFonts w:ascii="Bookman Old Style" w:hAnsi="Bookman Old Style" w:cstheme="minorHAnsi"/>
                <w:sz w:val="20"/>
                <w:lang w:val="hu-HU"/>
              </w:rPr>
              <w:t>prioritási tengely:</w:t>
            </w:r>
            <w:r w:rsidR="00772823" w:rsidRPr="00793C14">
              <w:rPr>
                <w:rStyle w:val="Siln"/>
                <w:rFonts w:ascii="Bookman Old Style" w:hAnsi="Bookman Old Style" w:cstheme="minorHAnsi"/>
                <w:sz w:val="20"/>
                <w:lang w:val="hu-HU"/>
              </w:rPr>
              <w:t xml:space="preserve"> </w:t>
            </w:r>
            <w:r w:rsidRPr="00793C14">
              <w:rPr>
                <w:rStyle w:val="Siln"/>
                <w:rFonts w:ascii="Bookman Old Style" w:hAnsi="Bookman Old Style" w:cstheme="minorHAnsi"/>
                <w:sz w:val="20"/>
                <w:lang w:val="hu-HU"/>
              </w:rPr>
              <w:t>Közintézmények és a határtérségben élő emberek határon átnyúló együttműködésének javítása</w:t>
            </w:r>
          </w:p>
        </w:tc>
      </w:tr>
      <w:tr w:rsidR="00C2459B" w:rsidRPr="00793C14" w:rsidTr="00FF7CCB">
        <w:trPr>
          <w:trHeight w:val="64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793C14" w:rsidRDefault="00BE6473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 xml:space="preserve">Specifikus célkitűzés 4.1 </w:t>
            </w:r>
            <w:proofErr w:type="gramStart"/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A</w:t>
            </w:r>
            <w:proofErr w:type="gramEnd"/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 xml:space="preserve"> határon átnyúló intézményközi együttműködés szintjének javítása és az állampolgárok közötti határon átnyúló együttműködés kiszélesítése.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BE6473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Hálózat építés, az együttműködés kapacitásá</w:t>
            </w:r>
            <w:r w:rsidR="00C2459B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nak bővítése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BE6473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Szociális részvétel a határon átnyúló tevékenységekben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BE6473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Közösségek közötti együttműködés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E27D61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Befekte</w:t>
            </w:r>
            <w:r w:rsidR="009E50CD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tések a közintézmények és közszolgáltatások intézményi kapacitásába és ef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f</w:t>
            </w:r>
            <w:r w:rsidR="009E50CD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ektivitásába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BE6473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Határon átnyúló intézményközi együttműködés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E27D61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Hosszú távú</w:t>
            </w:r>
            <w:r w:rsidR="00BE6473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(int</w:t>
            </w:r>
            <w:r w:rsidR="00722390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ézményesített) partnerségek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722390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Együttműködés a lakosság és az intézmények között</w:t>
            </w:r>
          </w:p>
        </w:tc>
      </w:tr>
      <w:tr w:rsidR="00C2459B" w:rsidRPr="00793C14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722390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Közintézmények közötti együttműködés</w:t>
            </w:r>
          </w:p>
        </w:tc>
      </w:tr>
      <w:tr w:rsidR="00C2459B" w:rsidRPr="00793C14" w:rsidTr="00FF7CCB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793C14" w:rsidRDefault="0010310C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793C14" w:rsidRDefault="00722390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A </w:t>
            </w:r>
            <w:r w:rsidR="00E27D61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határo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n átnyúló marketing vagy kommunikációs termékek/szolgáltatások fejlesztése</w:t>
            </w:r>
          </w:p>
        </w:tc>
      </w:tr>
      <w:tr w:rsidR="001F6F9F" w:rsidRPr="00793C14" w:rsidTr="001F6F9F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F9F" w:rsidRPr="00793C14" w:rsidRDefault="001F6F9F" w:rsidP="00772823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9F" w:rsidRPr="00793C14" w:rsidRDefault="00661E7D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Kisp</w:t>
            </w:r>
            <w:r w:rsidR="001F6F9F" w:rsidRPr="00793C14">
              <w:rPr>
                <w:rFonts w:ascii="Bookman Old Style" w:hAnsi="Bookman Old Style" w:cstheme="minorHAnsi"/>
                <w:b/>
                <w:sz w:val="20"/>
                <w:lang w:val="hu-HU" w:eastAsia="sk-SK"/>
              </w:rPr>
              <w:t>rojekt Alap</w:t>
            </w:r>
            <w:r w:rsidR="001F6F9F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, pl.:</w:t>
            </w:r>
          </w:p>
          <w:p w:rsidR="001F6F9F" w:rsidRPr="00793C14" w:rsidRDefault="001F6F9F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</w:t>
            </w:r>
            <w:r w:rsidR="00661E7D"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k</w: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isléptékű befektetéseket, amelyek az emberek közötti kapcsolatépítést segítik elő az idegenforgalom, természetvédelem, sport és kultúra területén</w:t>
            </w:r>
          </w:p>
          <w:p w:rsidR="001F6F9F" w:rsidRPr="00793C14" w:rsidRDefault="001F6F9F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kulturális rendezvények, előadások, fesztiválok szervezése</w:t>
            </w:r>
          </w:p>
          <w:p w:rsidR="001F6F9F" w:rsidRPr="00793C14" w:rsidRDefault="001F6F9F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csereprogramok indítása a kultúra, képzés, kutatás területén</w:t>
            </w:r>
          </w:p>
          <w:p w:rsidR="001F6F9F" w:rsidRPr="00793C14" w:rsidRDefault="001F6F9F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képzések, nyári iskolák, nyári egyetemek szervezése (nem munkaügyi migráció jellegű)</w:t>
            </w:r>
          </w:p>
          <w:p w:rsidR="001F6F9F" w:rsidRPr="00793C14" w:rsidRDefault="001F6F9F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közös művészeti alkotások, filmek, színházi előadások készítése</w:t>
            </w:r>
          </w:p>
          <w:p w:rsidR="001F6F9F" w:rsidRPr="00793C14" w:rsidRDefault="001F6F9F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brosúrák, könyvek (leporellók</w:t>
            </w:r>
            <w:proofErr w:type="gramStart"/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,  röplapok</w:t>
            </w:r>
            <w:proofErr w:type="gramEnd"/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>), DVD publikálása</w:t>
            </w:r>
          </w:p>
          <w:p w:rsidR="001F6F9F" w:rsidRPr="00793C14" w:rsidRDefault="001F6F9F" w:rsidP="00772823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hu-HU" w:eastAsia="sk-SK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instrText xml:space="preserve"> FORMCHECKBOX </w:instrText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fldChar w:fldCharType="end"/>
            </w:r>
            <w:r w:rsidRPr="00793C14">
              <w:rPr>
                <w:rFonts w:ascii="Bookman Old Style" w:hAnsi="Bookman Old Style" w:cstheme="minorHAnsi"/>
                <w:sz w:val="20"/>
                <w:lang w:val="hu-HU" w:eastAsia="sk-SK"/>
              </w:rPr>
              <w:t xml:space="preserve"> egyéb:</w:t>
            </w:r>
          </w:p>
        </w:tc>
      </w:tr>
    </w:tbl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930000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3. </w:t>
      </w:r>
      <w:r w:rsidR="00722390" w:rsidRPr="00793C14">
        <w:rPr>
          <w:rFonts w:ascii="Bookman Old Style" w:hAnsi="Bookman Old Style" w:cstheme="minorHAnsi"/>
          <w:b/>
          <w:sz w:val="20"/>
          <w:lang w:val="hu-HU"/>
        </w:rPr>
        <w:t>Program terület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793C14" w:rsidTr="00FF7CCB">
        <w:tc>
          <w:tcPr>
            <w:tcW w:w="9828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</w:tr>
    </w:tbl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930000" w:rsidP="00772823">
      <w:pPr>
        <w:spacing w:before="0" w:line="240" w:lineRule="auto"/>
        <w:rPr>
          <w:rFonts w:ascii="Bookman Old Style" w:hAnsi="Bookman Old Style" w:cstheme="minorHAnsi"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4. </w:t>
      </w:r>
      <w:r w:rsidR="00722390" w:rsidRPr="00793C14">
        <w:rPr>
          <w:rFonts w:ascii="Bookman Old Style" w:hAnsi="Bookman Old Style" w:cstheme="minorHAnsi"/>
          <w:b/>
          <w:sz w:val="20"/>
          <w:lang w:val="hu-HU"/>
        </w:rPr>
        <w:t xml:space="preserve"> A specifikus probléma, amit szeretnének megoldani</w:t>
      </w:r>
      <w:r w:rsidR="00722390" w:rsidRPr="00793C14">
        <w:rPr>
          <w:rFonts w:ascii="Bookman Old Style" w:hAnsi="Bookman Old Style" w:cstheme="minorHAnsi"/>
          <w:sz w:val="20"/>
          <w:lang w:val="hu-HU"/>
        </w:rPr>
        <w:t xml:space="preserve"> (</w:t>
      </w:r>
      <w:proofErr w:type="spellStart"/>
      <w:r w:rsidR="00722390" w:rsidRPr="00793C14">
        <w:rPr>
          <w:rFonts w:ascii="Bookman Old Style" w:hAnsi="Bookman Old Style" w:cstheme="minorHAnsi"/>
          <w:sz w:val="20"/>
          <w:lang w:val="hu-HU"/>
        </w:rPr>
        <w:t>max</w:t>
      </w:r>
      <w:proofErr w:type="spellEnd"/>
      <w:r w:rsidR="00722390" w:rsidRPr="00793C14">
        <w:rPr>
          <w:rFonts w:ascii="Bookman Old Style" w:hAnsi="Bookman Old Style" w:cstheme="minorHAnsi"/>
          <w:sz w:val="20"/>
          <w:lang w:val="hu-HU"/>
        </w:rPr>
        <w:t>. 500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793C14" w:rsidTr="00FF7CCB">
        <w:tc>
          <w:tcPr>
            <w:tcW w:w="9828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</w:tc>
      </w:tr>
    </w:tbl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930000" w:rsidP="00772823">
      <w:pPr>
        <w:spacing w:before="0" w:line="240" w:lineRule="auto"/>
        <w:rPr>
          <w:rFonts w:ascii="Bookman Old Style" w:hAnsi="Bookman Old Style" w:cstheme="minorHAnsi"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5. </w:t>
      </w:r>
      <w:r w:rsidR="00722390" w:rsidRPr="00793C14">
        <w:rPr>
          <w:rFonts w:ascii="Bookman Old Style" w:hAnsi="Bookman Old Style" w:cstheme="minorHAnsi"/>
          <w:b/>
          <w:sz w:val="20"/>
          <w:lang w:val="hu-HU"/>
        </w:rPr>
        <w:t xml:space="preserve"> Fő tevékenységek</w:t>
      </w:r>
      <w:r w:rsidR="00722390" w:rsidRPr="00793C14">
        <w:rPr>
          <w:rFonts w:ascii="Bookman Old Style" w:hAnsi="Bookman Old Style" w:cstheme="minorHAnsi"/>
          <w:sz w:val="20"/>
          <w:lang w:val="hu-HU"/>
        </w:rPr>
        <w:t xml:space="preserve"> (</w:t>
      </w:r>
      <w:proofErr w:type="spellStart"/>
      <w:r w:rsidR="00722390" w:rsidRPr="00793C14">
        <w:rPr>
          <w:rFonts w:ascii="Bookman Old Style" w:hAnsi="Bookman Old Style" w:cstheme="minorHAnsi"/>
          <w:sz w:val="20"/>
          <w:lang w:val="hu-HU"/>
        </w:rPr>
        <w:t>max</w:t>
      </w:r>
      <w:proofErr w:type="spellEnd"/>
      <w:r w:rsidR="00722390" w:rsidRPr="00793C14">
        <w:rPr>
          <w:rFonts w:ascii="Bookman Old Style" w:hAnsi="Bookman Old Style" w:cstheme="minorHAnsi"/>
          <w:sz w:val="20"/>
          <w:lang w:val="hu-HU"/>
        </w:rPr>
        <w:t>. 750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793C14" w:rsidTr="00FF7CCB">
        <w:tc>
          <w:tcPr>
            <w:tcW w:w="9828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</w:tc>
      </w:tr>
    </w:tbl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>6</w:t>
      </w:r>
      <w:r w:rsidR="00930000" w:rsidRPr="00793C14">
        <w:rPr>
          <w:rFonts w:ascii="Bookman Old Style" w:hAnsi="Bookman Old Style" w:cstheme="minorHAnsi"/>
          <w:b/>
          <w:sz w:val="20"/>
          <w:lang w:val="hu-HU"/>
        </w:rPr>
        <w:t xml:space="preserve">. </w:t>
      </w:r>
      <w:r w:rsidR="00772823" w:rsidRPr="00793C14">
        <w:rPr>
          <w:rFonts w:ascii="Bookman Old Style" w:hAnsi="Bookman Old Style" w:cstheme="minorHAnsi"/>
          <w:b/>
          <w:sz w:val="20"/>
          <w:lang w:val="hu-HU"/>
        </w:rPr>
        <w:t xml:space="preserve"> Elvárt kimenetek és eredmények</w:t>
      </w:r>
      <w:r w:rsidR="00722390" w:rsidRPr="00793C14">
        <w:rPr>
          <w:rFonts w:ascii="Bookman Old Style" w:hAnsi="Bookman Old Style" w:cstheme="minorHAnsi"/>
          <w:sz w:val="20"/>
          <w:lang w:val="hu-HU"/>
        </w:rPr>
        <w:t xml:space="preserve"> (</w:t>
      </w:r>
      <w:proofErr w:type="spellStart"/>
      <w:r w:rsidR="00722390" w:rsidRPr="00793C14">
        <w:rPr>
          <w:rFonts w:ascii="Bookman Old Style" w:hAnsi="Bookman Old Style" w:cstheme="minorHAnsi"/>
          <w:sz w:val="20"/>
          <w:lang w:val="hu-HU"/>
        </w:rPr>
        <w:t>max</w:t>
      </w:r>
      <w:proofErr w:type="spellEnd"/>
      <w:r w:rsidR="00722390" w:rsidRPr="00793C14">
        <w:rPr>
          <w:rFonts w:ascii="Bookman Old Style" w:hAnsi="Bookman Old Style" w:cstheme="minorHAnsi"/>
          <w:sz w:val="20"/>
          <w:lang w:val="hu-HU"/>
        </w:rPr>
        <w:t>. 500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793C14" w:rsidTr="00FF7CCB">
        <w:tc>
          <w:tcPr>
            <w:tcW w:w="9828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</w:tc>
      </w:tr>
    </w:tbl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930000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7. </w:t>
      </w:r>
      <w:r w:rsidR="00722390" w:rsidRPr="00793C14">
        <w:rPr>
          <w:rFonts w:ascii="Bookman Old Style" w:hAnsi="Bookman Old Style" w:cstheme="minorHAnsi"/>
          <w:b/>
          <w:sz w:val="20"/>
          <w:lang w:val="hu-HU"/>
        </w:rPr>
        <w:t>Tervezett költségvetés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793C14" w:rsidTr="00FF7CCB">
        <w:tc>
          <w:tcPr>
            <w:tcW w:w="9828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</w:tr>
    </w:tbl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8. </w:t>
      </w:r>
      <w:r w:rsidR="00930000" w:rsidRPr="00793C14">
        <w:rPr>
          <w:rFonts w:ascii="Bookman Old Style" w:hAnsi="Bookman Old Style" w:cstheme="minorHAnsi"/>
          <w:b/>
          <w:sz w:val="20"/>
          <w:lang w:val="hu-HU"/>
        </w:rPr>
        <w:t xml:space="preserve">Partnerség </w:t>
      </w:r>
      <w:r w:rsidR="00930000" w:rsidRPr="00793C14">
        <w:rPr>
          <w:rFonts w:ascii="Bookman Old Style" w:hAnsi="Bookman Old Style" w:cstheme="minorHAnsi"/>
          <w:sz w:val="20"/>
          <w:lang w:val="hu-HU"/>
        </w:rPr>
        <w:t>(</w:t>
      </w:r>
      <w:proofErr w:type="spellStart"/>
      <w:r w:rsidR="00930000" w:rsidRPr="00793C14">
        <w:rPr>
          <w:rFonts w:ascii="Bookman Old Style" w:hAnsi="Bookman Old Style" w:cstheme="minorHAnsi"/>
          <w:sz w:val="20"/>
          <w:lang w:val="hu-HU"/>
        </w:rPr>
        <w:t>max</w:t>
      </w:r>
      <w:proofErr w:type="spellEnd"/>
      <w:r w:rsidR="00722390" w:rsidRPr="00793C14">
        <w:rPr>
          <w:rFonts w:ascii="Bookman Old Style" w:hAnsi="Bookman Old Style" w:cstheme="minorHAnsi"/>
          <w:sz w:val="20"/>
          <w:lang w:val="hu-HU"/>
        </w:rPr>
        <w:t xml:space="preserve">. 250 karakter, </w:t>
      </w:r>
      <w:r w:rsidR="00C1718F" w:rsidRPr="00793C14">
        <w:rPr>
          <w:rFonts w:ascii="Bookman Old Style" w:hAnsi="Bookman Old Style" w:cstheme="minorHAnsi"/>
          <w:sz w:val="20"/>
          <w:lang w:val="hu-HU"/>
        </w:rPr>
        <w:t>kérem,</w:t>
      </w:r>
      <w:r w:rsidR="00722390" w:rsidRPr="00793C14">
        <w:rPr>
          <w:rFonts w:ascii="Bookman Old Style" w:hAnsi="Bookman Old Style" w:cstheme="minorHAnsi"/>
          <w:sz w:val="20"/>
          <w:lang w:val="hu-HU"/>
        </w:rPr>
        <w:t xml:space="preserve"> írják le a partnerségeket, melyek létrejönnek, </w:t>
      </w:r>
      <w:r w:rsidR="009E50CD" w:rsidRPr="00793C14">
        <w:rPr>
          <w:rFonts w:ascii="Bookman Old Style" w:hAnsi="Bookman Old Style" w:cstheme="minorHAnsi"/>
          <w:sz w:val="20"/>
          <w:lang w:val="hu-HU"/>
        </w:rPr>
        <w:t>a partnetek működési területét, a partnerek listáját, akik bekapcsolódnak a projektötlet létrehozásába)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793C14" w:rsidTr="00FF7CCB">
        <w:tc>
          <w:tcPr>
            <w:tcW w:w="9828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F1080A">
            <w:pPr>
              <w:spacing w:before="0" w:line="240" w:lineRule="auto"/>
              <w:jc w:val="right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</w:p>
        </w:tc>
      </w:tr>
    </w:tbl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9. </w:t>
      </w:r>
      <w:r w:rsidR="00722390" w:rsidRPr="00793C14">
        <w:rPr>
          <w:rFonts w:ascii="Bookman Old Style" w:hAnsi="Bookman Old Style" w:cstheme="minorHAnsi"/>
          <w:b/>
          <w:sz w:val="20"/>
          <w:lang w:val="hu-HU"/>
        </w:rPr>
        <w:t>Kiegészítő információk</w:t>
      </w:r>
      <w:r w:rsidR="00722390" w:rsidRPr="00793C14">
        <w:rPr>
          <w:rFonts w:ascii="Bookman Old Style" w:hAnsi="Bookman Old Style" w:cstheme="minorHAnsi"/>
          <w:sz w:val="20"/>
          <w:lang w:val="hu-HU"/>
        </w:rPr>
        <w:t xml:space="preserve"> (</w:t>
      </w:r>
      <w:proofErr w:type="spellStart"/>
      <w:r w:rsidR="00722390" w:rsidRPr="00793C14">
        <w:rPr>
          <w:rFonts w:ascii="Bookman Old Style" w:hAnsi="Bookman Old Style" w:cstheme="minorHAnsi"/>
          <w:sz w:val="20"/>
          <w:lang w:val="hu-HU"/>
        </w:rPr>
        <w:t>max</w:t>
      </w:r>
      <w:proofErr w:type="spellEnd"/>
      <w:r w:rsidR="00722390" w:rsidRPr="00793C14">
        <w:rPr>
          <w:rFonts w:ascii="Bookman Old Style" w:hAnsi="Bookman Old Style" w:cstheme="minorHAnsi"/>
          <w:sz w:val="20"/>
          <w:lang w:val="hu-HU"/>
        </w:rPr>
        <w:t>. 250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793C14" w:rsidTr="00FF7CCB">
        <w:tc>
          <w:tcPr>
            <w:tcW w:w="9828" w:type="dxa"/>
          </w:tcPr>
          <w:bookmarkStart w:id="4" w:name="Text8"/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  <w:bookmarkEnd w:id="4"/>
          </w:p>
        </w:tc>
      </w:tr>
    </w:tbl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10. </w:t>
      </w:r>
      <w:r w:rsidR="00F1080A" w:rsidRPr="00793C14">
        <w:rPr>
          <w:rFonts w:ascii="Bookman Old Style" w:hAnsi="Bookman Old Style" w:cstheme="minorHAnsi"/>
          <w:b/>
          <w:sz w:val="20"/>
          <w:lang w:val="hu-HU"/>
        </w:rPr>
        <w:t xml:space="preserve"> A partnerkereső szervezet adatai</w:t>
      </w:r>
    </w:p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sz w:val="20"/>
          <w:lang w:val="hu-HU"/>
        </w:rPr>
        <w:t xml:space="preserve"> </w:t>
      </w:r>
      <w:r w:rsidR="00722390" w:rsidRPr="00793C14">
        <w:rPr>
          <w:rFonts w:ascii="Bookman Old Style" w:hAnsi="Bookman Old Style" w:cstheme="minorHAnsi"/>
          <w:sz w:val="20"/>
          <w:lang w:val="hu-HU"/>
        </w:rPr>
        <w:t>A szervezet neve</w:t>
      </w:r>
      <w:r w:rsidRPr="00793C14">
        <w:rPr>
          <w:rFonts w:ascii="Bookman Old Style" w:hAnsi="Bookman Old Style" w:cstheme="minorHAnsi"/>
          <w:sz w:val="20"/>
          <w:lang w:val="hu-HU"/>
        </w:rPr>
        <w:tab/>
      </w:r>
      <w:r w:rsidRPr="00793C14">
        <w:rPr>
          <w:rFonts w:ascii="Bookman Old Style" w:hAnsi="Bookman Old Style" w:cstheme="minorHAnsi"/>
          <w:sz w:val="20"/>
          <w:lang w:val="hu-HU"/>
        </w:rPr>
        <w:tab/>
      </w:r>
      <w:r w:rsidRPr="00793C14">
        <w:rPr>
          <w:rFonts w:ascii="Bookman Old Style" w:hAnsi="Bookman Old Style" w:cstheme="minorHAnsi"/>
          <w:sz w:val="20"/>
          <w:lang w:val="hu-HU"/>
        </w:rPr>
        <w:tab/>
      </w:r>
      <w:r w:rsidRPr="00793C14">
        <w:rPr>
          <w:rFonts w:ascii="Bookman Old Style" w:hAnsi="Bookman Old Style" w:cstheme="minorHAnsi"/>
          <w:b/>
          <w:sz w:val="20"/>
          <w:lang w:val="hu-HU"/>
        </w:rPr>
        <w:tab/>
      </w:r>
      <w:r w:rsidRPr="00793C14">
        <w:rPr>
          <w:rFonts w:ascii="Bookman Old Style" w:hAnsi="Bookman Old Style" w:cstheme="minorHAnsi"/>
          <w:b/>
          <w:sz w:val="20"/>
          <w:lang w:val="hu-HU"/>
        </w:rPr>
        <w:tab/>
      </w:r>
      <w:r w:rsidRPr="00793C14">
        <w:rPr>
          <w:rFonts w:ascii="Bookman Old Style" w:hAnsi="Bookman Old Style" w:cstheme="minorHAnsi"/>
          <w:b/>
          <w:sz w:val="20"/>
          <w:lang w:val="hu-HU"/>
        </w:rPr>
        <w:tab/>
      </w:r>
      <w:r w:rsidR="00930000" w:rsidRPr="00793C14">
        <w:rPr>
          <w:rFonts w:ascii="Bookman Old Style" w:hAnsi="Bookman Old Style" w:cstheme="minorHAnsi"/>
          <w:b/>
          <w:sz w:val="20"/>
          <w:lang w:val="hu-HU"/>
        </w:rPr>
        <w:tab/>
      </w:r>
      <w:r w:rsidR="00930000" w:rsidRPr="00793C14">
        <w:rPr>
          <w:rFonts w:ascii="Bookman Old Style" w:hAnsi="Bookman Old Style" w:cstheme="minorHAnsi"/>
          <w:b/>
          <w:sz w:val="20"/>
          <w:lang w:val="hu-HU"/>
        </w:rPr>
        <w:tab/>
      </w:r>
      <w:r w:rsidR="00930000" w:rsidRPr="00793C14">
        <w:rPr>
          <w:rFonts w:ascii="Bookman Old Style" w:hAnsi="Bookman Old Style" w:cstheme="minorHAnsi"/>
          <w:b/>
          <w:sz w:val="20"/>
          <w:lang w:val="hu-HU"/>
        </w:rPr>
        <w:tab/>
      </w:r>
      <w:r w:rsidR="00722390" w:rsidRPr="00793C14">
        <w:rPr>
          <w:rFonts w:ascii="Bookman Old Style" w:hAnsi="Bookman Old Style" w:cstheme="minorHAnsi"/>
          <w:sz w:val="20"/>
          <w:lang w:val="hu-HU"/>
        </w:rPr>
        <w:t xml:space="preserve"> Ország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9"/>
        <w:gridCol w:w="2067"/>
      </w:tblGrid>
      <w:tr w:rsidR="0010310C" w:rsidRPr="00793C14" w:rsidTr="00FF7CCB">
        <w:tc>
          <w:tcPr>
            <w:tcW w:w="7668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eastAsia="Arial Unicode MS" w:hAnsi="Bookman Old Style" w:cstheme="minorHAnsi"/>
                <w:sz w:val="20"/>
                <w:lang w:val="hu-HU"/>
              </w:rPr>
              <w:t> </w:t>
            </w:r>
            <w:r w:rsidRPr="00793C14">
              <w:rPr>
                <w:rFonts w:ascii="Bookman Old Style" w:eastAsia="Arial Unicode MS" w:hAnsi="Bookman Old Style" w:cstheme="minorHAnsi"/>
                <w:sz w:val="20"/>
                <w:lang w:val="hu-HU"/>
              </w:rPr>
              <w:t> </w:t>
            </w:r>
            <w:r w:rsidRPr="00793C14">
              <w:rPr>
                <w:rFonts w:ascii="Bookman Old Style" w:eastAsia="Arial Unicode MS" w:hAnsi="Bookman Old Style" w:cstheme="minorHAnsi"/>
                <w:sz w:val="20"/>
                <w:lang w:val="hu-HU"/>
              </w:rPr>
              <w:t> </w:t>
            </w:r>
            <w:r w:rsidRPr="00793C14">
              <w:rPr>
                <w:rFonts w:ascii="Bookman Old Style" w:eastAsia="Arial Unicode MS" w:hAnsi="Bookman Old Style" w:cstheme="minorHAnsi"/>
                <w:sz w:val="20"/>
                <w:lang w:val="hu-HU"/>
              </w:rPr>
              <w:t> </w:t>
            </w:r>
            <w:r w:rsidRPr="00793C14">
              <w:rPr>
                <w:rFonts w:ascii="Bookman Old Style" w:eastAsia="Arial Unicode MS" w:hAnsi="Bookman Old Style" w:cstheme="minorHAnsi"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sz w:val="20"/>
                <w:lang w:val="hu-HU"/>
              </w:rPr>
              <w:fldChar w:fldCharType="end"/>
            </w:r>
            <w:bookmarkEnd w:id="5"/>
          </w:p>
        </w:tc>
        <w:tc>
          <w:tcPr>
            <w:tcW w:w="216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</w:tr>
    </w:tbl>
    <w:p w:rsidR="0010310C" w:rsidRPr="00793C14" w:rsidRDefault="0010310C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</w:p>
    <w:p w:rsidR="0010310C" w:rsidRPr="00793C14" w:rsidRDefault="00722390" w:rsidP="00772823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>K</w:t>
      </w:r>
      <w:r w:rsidR="00930000" w:rsidRPr="00793C14">
        <w:rPr>
          <w:rFonts w:ascii="Bookman Old Style" w:hAnsi="Bookman Old Style" w:cstheme="minorHAnsi"/>
          <w:b/>
          <w:sz w:val="20"/>
          <w:lang w:val="hu-HU"/>
        </w:rPr>
        <w:t>apcsolattartó</w:t>
      </w:r>
      <w:r w:rsidRPr="00793C14">
        <w:rPr>
          <w:rFonts w:ascii="Bookman Old Style" w:hAnsi="Bookman Old Style" w:cstheme="minorHAnsi"/>
          <w:b/>
          <w:sz w:val="20"/>
          <w:lang w:val="hu-HU"/>
        </w:rPr>
        <w:t xml:space="preserve"> személy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3019"/>
        <w:gridCol w:w="1401"/>
        <w:gridCol w:w="2690"/>
      </w:tblGrid>
      <w:tr w:rsidR="00C2459B" w:rsidRPr="00793C14" w:rsidTr="00FF7CCB">
        <w:tc>
          <w:tcPr>
            <w:tcW w:w="2268" w:type="dxa"/>
          </w:tcPr>
          <w:p w:rsidR="0010310C" w:rsidRPr="00793C14" w:rsidRDefault="00722390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Név</w:t>
            </w:r>
          </w:p>
        </w:tc>
        <w:tc>
          <w:tcPr>
            <w:tcW w:w="324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144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E-mail</w:t>
            </w:r>
          </w:p>
        </w:tc>
        <w:tc>
          <w:tcPr>
            <w:tcW w:w="288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</w:tr>
      <w:tr w:rsidR="00C2459B" w:rsidRPr="00793C14" w:rsidTr="00FF7CCB">
        <w:tc>
          <w:tcPr>
            <w:tcW w:w="2268" w:type="dxa"/>
          </w:tcPr>
          <w:p w:rsidR="0010310C" w:rsidRPr="00793C14" w:rsidRDefault="00722390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Szervezet</w:t>
            </w:r>
          </w:p>
        </w:tc>
        <w:tc>
          <w:tcPr>
            <w:tcW w:w="324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1440" w:type="dxa"/>
          </w:tcPr>
          <w:p w:rsidR="0010310C" w:rsidRPr="00793C14" w:rsidRDefault="00772823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Telefon</w:t>
            </w:r>
          </w:p>
        </w:tc>
        <w:tc>
          <w:tcPr>
            <w:tcW w:w="288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</w:tr>
      <w:tr w:rsidR="00C2459B" w:rsidRPr="00793C14" w:rsidTr="00FF7CCB">
        <w:tc>
          <w:tcPr>
            <w:tcW w:w="2268" w:type="dxa"/>
            <w:vMerge w:val="restart"/>
          </w:tcPr>
          <w:p w:rsidR="0010310C" w:rsidRPr="00793C14" w:rsidRDefault="00722390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Cím</w:t>
            </w:r>
          </w:p>
        </w:tc>
        <w:tc>
          <w:tcPr>
            <w:tcW w:w="3240" w:type="dxa"/>
            <w:vMerge w:val="restart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144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Fax</w:t>
            </w:r>
          </w:p>
        </w:tc>
        <w:tc>
          <w:tcPr>
            <w:tcW w:w="288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</w:tr>
      <w:tr w:rsidR="00C2459B" w:rsidRPr="00793C14" w:rsidTr="00FF7CCB">
        <w:tc>
          <w:tcPr>
            <w:tcW w:w="2268" w:type="dxa"/>
            <w:vMerge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</w:tc>
        <w:tc>
          <w:tcPr>
            <w:tcW w:w="3240" w:type="dxa"/>
            <w:vMerge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</w:p>
        </w:tc>
        <w:tc>
          <w:tcPr>
            <w:tcW w:w="144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 xml:space="preserve">Mobil </w:t>
            </w:r>
          </w:p>
        </w:tc>
        <w:tc>
          <w:tcPr>
            <w:tcW w:w="2880" w:type="dxa"/>
          </w:tcPr>
          <w:p w:rsidR="0010310C" w:rsidRPr="00793C14" w:rsidRDefault="0010310C" w:rsidP="00772823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hu-HU"/>
              </w:rPr>
            </w:pP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instrText xml:space="preserve"> FORMTEXT </w:instrTex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separate"/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t> </w:t>
            </w:r>
            <w:r w:rsidRPr="00793C14">
              <w:rPr>
                <w:rFonts w:ascii="Bookman Old Style" w:hAnsi="Bookman Old Style" w:cstheme="minorHAnsi"/>
                <w:b/>
                <w:sz w:val="20"/>
                <w:lang w:val="hu-HU"/>
              </w:rPr>
              <w:fldChar w:fldCharType="end"/>
            </w:r>
          </w:p>
        </w:tc>
      </w:tr>
    </w:tbl>
    <w:p w:rsidR="0010310C" w:rsidRPr="00793C14" w:rsidRDefault="0010310C" w:rsidP="00772823">
      <w:pPr>
        <w:pStyle w:val="Hlavika"/>
        <w:spacing w:before="0" w:line="240" w:lineRule="auto"/>
        <w:rPr>
          <w:rFonts w:ascii="Bookman Old Style" w:hAnsi="Bookman Old Style" w:cstheme="minorHAnsi"/>
          <w:bCs/>
          <w:sz w:val="20"/>
          <w:lang w:val="hu-HU"/>
        </w:rPr>
      </w:pPr>
    </w:p>
    <w:p w:rsidR="00402A1D" w:rsidRPr="00793C14" w:rsidRDefault="00402A1D" w:rsidP="008875CF">
      <w:pPr>
        <w:spacing w:before="0" w:line="240" w:lineRule="auto"/>
        <w:rPr>
          <w:rFonts w:ascii="Bookman Old Style" w:hAnsi="Bookman Old Style" w:cstheme="minorHAnsi"/>
          <w:b/>
          <w:sz w:val="20"/>
          <w:lang w:val="hu-HU"/>
        </w:rPr>
      </w:pPr>
      <w:r w:rsidRPr="00793C14">
        <w:rPr>
          <w:rFonts w:ascii="Bookman Old Style" w:hAnsi="Bookman Old Style" w:cstheme="minorHAnsi"/>
          <w:b/>
          <w:sz w:val="20"/>
          <w:lang w:val="hu-HU"/>
        </w:rPr>
        <w:t>*</w:t>
      </w:r>
      <w:r w:rsidR="00F1080A" w:rsidRPr="00793C14">
        <w:rPr>
          <w:rFonts w:ascii="Bookman Old Style" w:hAnsi="Bookman Old Style" w:cstheme="minorHAnsi"/>
          <w:b/>
          <w:sz w:val="20"/>
          <w:lang w:val="hu-HU"/>
        </w:rPr>
        <w:t xml:space="preserve">A kitöltött űrlapot kérjük e-mailben </w:t>
      </w:r>
      <w:r w:rsidR="008875CF" w:rsidRPr="00793C14">
        <w:rPr>
          <w:rFonts w:ascii="Bookman Old Style" w:hAnsi="Bookman Old Style" w:cstheme="minorHAnsi"/>
          <w:b/>
          <w:sz w:val="20"/>
          <w:lang w:val="hu-HU"/>
        </w:rPr>
        <w:t xml:space="preserve">az </w:t>
      </w:r>
      <w:hyperlink r:id="rId8" w:history="1">
        <w:r w:rsidR="008875CF" w:rsidRPr="00793C14">
          <w:rPr>
            <w:rFonts w:ascii="Bookman Old Style" w:hAnsi="Bookman Old Style" w:cstheme="minorHAnsi"/>
            <w:b/>
            <w:sz w:val="20"/>
            <w:u w:val="single"/>
            <w:lang w:val="hu-HU"/>
          </w:rPr>
          <w:t>euroregion.vdi@gmail.com</w:t>
        </w:r>
        <w:proofErr w:type="gramStart"/>
      </w:hyperlink>
      <w:r w:rsidR="008875CF" w:rsidRPr="00793C14">
        <w:rPr>
          <w:rFonts w:cstheme="minorHAnsi"/>
          <w:b/>
          <w:sz w:val="20"/>
          <w:lang w:val="hu-HU"/>
        </w:rPr>
        <w:t xml:space="preserve"> </w:t>
      </w:r>
      <w:r w:rsidR="008875CF" w:rsidRPr="00793C14">
        <w:rPr>
          <w:rFonts w:ascii="Bookman Old Style" w:hAnsi="Bookman Old Style" w:cstheme="minorHAnsi"/>
          <w:b/>
          <w:sz w:val="20"/>
          <w:lang w:val="hu-HU"/>
        </w:rPr>
        <w:t xml:space="preserve"> címre</w:t>
      </w:r>
      <w:proofErr w:type="gramEnd"/>
      <w:r w:rsidR="008875CF" w:rsidRPr="00793C14">
        <w:rPr>
          <w:rFonts w:ascii="Bookman Old Style" w:hAnsi="Bookman Old Style" w:cstheme="minorHAnsi"/>
          <w:b/>
          <w:sz w:val="20"/>
          <w:lang w:val="hu-HU"/>
        </w:rPr>
        <w:t xml:space="preserve"> </w:t>
      </w:r>
      <w:r w:rsidR="00F1080A" w:rsidRPr="00793C14">
        <w:rPr>
          <w:rFonts w:ascii="Bookman Old Style" w:hAnsi="Bookman Old Style" w:cstheme="minorHAnsi"/>
          <w:b/>
          <w:sz w:val="20"/>
          <w:lang w:val="hu-HU"/>
        </w:rPr>
        <w:t>vagy postán eljuttatni az alábbi címre:</w:t>
      </w:r>
    </w:p>
    <w:p w:rsidR="008875CF" w:rsidRPr="00793C14" w:rsidRDefault="008875CF" w:rsidP="008875CF">
      <w:pPr>
        <w:spacing w:before="0" w:line="240" w:lineRule="auto"/>
        <w:rPr>
          <w:rFonts w:ascii="Bookman Old Style" w:hAnsi="Bookman Old Style" w:cstheme="minorHAnsi"/>
          <w:sz w:val="20"/>
          <w:lang w:val="hu-HU"/>
        </w:rPr>
      </w:pPr>
      <w:r w:rsidRPr="00793C14">
        <w:rPr>
          <w:rFonts w:ascii="Bookman Old Style" w:hAnsi="Bookman Old Style" w:cstheme="minorHAnsi"/>
          <w:sz w:val="20"/>
          <w:lang w:val="hu-HU"/>
        </w:rPr>
        <w:t xml:space="preserve">Vág – Duna – Ipoly Regionális Társulás </w:t>
      </w:r>
    </w:p>
    <w:p w:rsidR="00C2459B" w:rsidRPr="00793C14" w:rsidRDefault="008875CF" w:rsidP="008875CF">
      <w:pPr>
        <w:spacing w:before="0" w:line="240" w:lineRule="auto"/>
        <w:rPr>
          <w:rFonts w:ascii="Bookman Old Style" w:hAnsi="Bookman Old Style" w:cstheme="minorHAnsi"/>
          <w:sz w:val="20"/>
          <w:lang w:val="hu-HU"/>
        </w:rPr>
      </w:pPr>
      <w:proofErr w:type="spellStart"/>
      <w:r w:rsidRPr="00793C14">
        <w:rPr>
          <w:rFonts w:ascii="Bookman Old Style" w:hAnsi="Bookman Old Style" w:cstheme="minorHAnsi"/>
          <w:sz w:val="20"/>
          <w:lang w:val="hu-HU"/>
        </w:rPr>
        <w:t>Ďatelinová</w:t>
      </w:r>
      <w:proofErr w:type="spellEnd"/>
      <w:r w:rsidRPr="00793C14">
        <w:rPr>
          <w:rFonts w:ascii="Bookman Old Style" w:hAnsi="Bookman Old Style" w:cstheme="minorHAnsi"/>
          <w:sz w:val="20"/>
          <w:lang w:val="hu-HU"/>
        </w:rPr>
        <w:t xml:space="preserve"> č. 315, 946 39 </w:t>
      </w:r>
      <w:proofErr w:type="spellStart"/>
      <w:r w:rsidRPr="00793C14">
        <w:rPr>
          <w:rFonts w:ascii="Bookman Old Style" w:hAnsi="Bookman Old Style" w:cstheme="minorHAnsi"/>
          <w:sz w:val="20"/>
          <w:lang w:val="hu-HU"/>
        </w:rPr>
        <w:t>Iža</w:t>
      </w:r>
      <w:proofErr w:type="spellEnd"/>
      <w:r w:rsidRPr="00793C14">
        <w:rPr>
          <w:rFonts w:ascii="Bookman Old Style" w:hAnsi="Bookman Old Style" w:cstheme="minorHAnsi"/>
          <w:sz w:val="20"/>
          <w:lang w:val="hu-HU"/>
        </w:rPr>
        <w:t>.</w:t>
      </w:r>
    </w:p>
    <w:p w:rsidR="008875CF" w:rsidRPr="00793C14" w:rsidRDefault="008875CF">
      <w:pPr>
        <w:spacing w:before="0" w:line="240" w:lineRule="auto"/>
        <w:rPr>
          <w:rFonts w:ascii="Bookman Old Style" w:hAnsi="Bookman Old Style" w:cstheme="minorHAnsi"/>
          <w:sz w:val="20"/>
          <w:lang w:val="hu-HU"/>
        </w:rPr>
      </w:pPr>
    </w:p>
    <w:sectPr w:rsidR="008875CF" w:rsidRPr="00793C14" w:rsidSect="00650818">
      <w:headerReference w:type="default" r:id="rId9"/>
      <w:footerReference w:type="even" r:id="rId10"/>
      <w:footerReference w:type="default" r:id="rId11"/>
      <w:pgSz w:w="11906" w:h="16838"/>
      <w:pgMar w:top="709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AA" w:rsidRDefault="00B432AA">
      <w:pPr>
        <w:spacing w:before="0" w:line="240" w:lineRule="auto"/>
      </w:pPr>
      <w:r>
        <w:separator/>
      </w:r>
    </w:p>
  </w:endnote>
  <w:endnote w:type="continuationSeparator" w:id="0">
    <w:p w:rsidR="00B432AA" w:rsidRDefault="00B432A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AE" w:rsidRDefault="0010310C" w:rsidP="0021343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57FAE" w:rsidRDefault="00B432A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2C" w:rsidRPr="004F5384" w:rsidRDefault="004F5384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hu-HU"/>
      </w:rPr>
    </w:pPr>
    <w:r w:rsidRPr="004F5384">
      <w:rPr>
        <w:sz w:val="18"/>
        <w:szCs w:val="18"/>
        <w:lang w:val="hu-HU"/>
      </w:rPr>
      <w:t>„Ezennel hozzájárulok, hogy a fentiekben megadatott személyes adataimat a 428/2002</w:t>
    </w:r>
    <w:r w:rsidR="00164B26">
      <w:rPr>
        <w:sz w:val="18"/>
        <w:szCs w:val="18"/>
        <w:lang w:val="hu-HU"/>
      </w:rPr>
      <w:t xml:space="preserve"> számú </w:t>
    </w:r>
    <w:r w:rsidR="00346435">
      <w:rPr>
        <w:sz w:val="18"/>
        <w:szCs w:val="18"/>
        <w:lang w:val="hu-HU"/>
      </w:rPr>
      <w:t>Szlovák Köztársaság</w:t>
    </w:r>
    <w:r w:rsidR="00164B26">
      <w:rPr>
        <w:sz w:val="18"/>
        <w:szCs w:val="18"/>
        <w:lang w:val="hu-HU"/>
      </w:rPr>
      <w:t xml:space="preserve"> adatvédelm</w:t>
    </w:r>
    <w:r w:rsidRPr="004F5384">
      <w:rPr>
        <w:sz w:val="18"/>
        <w:szCs w:val="18"/>
        <w:lang w:val="hu-HU"/>
      </w:rPr>
      <w:t>i törvény</w:t>
    </w:r>
    <w:r w:rsidR="00164B26">
      <w:rPr>
        <w:sz w:val="18"/>
        <w:szCs w:val="18"/>
        <w:lang w:val="hu-HU"/>
      </w:rPr>
      <w:t xml:space="preserve"> és </w:t>
    </w:r>
    <w:proofErr w:type="gramStart"/>
    <w:r w:rsidR="00164B26">
      <w:rPr>
        <w:sz w:val="18"/>
        <w:szCs w:val="18"/>
        <w:lang w:val="hu-HU"/>
      </w:rPr>
      <w:t>annak</w:t>
    </w:r>
    <w:proofErr w:type="gramEnd"/>
    <w:r w:rsidR="00164B26">
      <w:rPr>
        <w:sz w:val="18"/>
        <w:szCs w:val="18"/>
        <w:lang w:val="hu-HU"/>
      </w:rPr>
      <w:t xml:space="preserve"> </w:t>
    </w:r>
    <w:r w:rsidR="00164B26" w:rsidRPr="0033404B">
      <w:rPr>
        <w:sz w:val="18"/>
        <w:szCs w:val="18"/>
        <w:lang w:val="hu-HU"/>
      </w:rPr>
      <w:t>későbbi</w:t>
    </w:r>
    <w:r w:rsidR="00164B26" w:rsidRPr="00164B26">
      <w:rPr>
        <w:sz w:val="18"/>
        <w:szCs w:val="18"/>
        <w:lang w:val="hu-HU"/>
      </w:rPr>
      <w:t xml:space="preserve"> jogszabály</w:t>
    </w:r>
    <w:r w:rsidR="00346435">
      <w:rPr>
        <w:sz w:val="18"/>
        <w:szCs w:val="18"/>
        <w:lang w:val="hu-HU"/>
      </w:rPr>
      <w:t>á</w:t>
    </w:r>
    <w:r w:rsidR="00164B26" w:rsidRPr="00164B26">
      <w:rPr>
        <w:sz w:val="18"/>
        <w:szCs w:val="18"/>
        <w:lang w:val="hu-HU"/>
      </w:rPr>
      <w:t>nak</w:t>
    </w:r>
    <w:r w:rsidR="00346435">
      <w:rPr>
        <w:sz w:val="18"/>
        <w:szCs w:val="18"/>
        <w:lang w:val="hu-HU"/>
      </w:rPr>
      <w:t>,</w:t>
    </w:r>
    <w:r w:rsidRPr="004F5384">
      <w:rPr>
        <w:sz w:val="18"/>
        <w:szCs w:val="18"/>
        <w:lang w:val="hu-HU"/>
      </w:rPr>
      <w:t xml:space="preserve"> rendelkezés</w:t>
    </w:r>
    <w:r w:rsidR="00346435">
      <w:rPr>
        <w:sz w:val="18"/>
        <w:szCs w:val="18"/>
        <w:lang w:val="hu-HU"/>
      </w:rPr>
      <w:t>ének</w:t>
    </w:r>
    <w:r w:rsidRPr="004F5384">
      <w:rPr>
        <w:sz w:val="18"/>
        <w:szCs w:val="18"/>
        <w:lang w:val="hu-HU"/>
      </w:rPr>
      <w:t xml:space="preserve"> megfelelően feldolgozzák“.</w:t>
    </w:r>
    <w:r w:rsidR="00097F2C" w:rsidRPr="004F5384">
      <w:rPr>
        <w:rFonts w:asciiTheme="majorHAnsi" w:eastAsiaTheme="majorEastAsia" w:hAnsiTheme="majorHAnsi" w:cstheme="majorBidi"/>
        <w:lang w:val="hu-HU"/>
      </w:rPr>
      <w:ptab w:relativeTo="margin" w:alignment="right" w:leader="none"/>
    </w:r>
    <w:r w:rsidR="008C149D">
      <w:rPr>
        <w:rFonts w:asciiTheme="majorHAnsi" w:eastAsiaTheme="majorEastAsia" w:hAnsiTheme="majorHAnsi" w:cstheme="majorBidi"/>
        <w:lang w:val="hu-HU"/>
      </w:rPr>
      <w:t>Oldal</w:t>
    </w:r>
    <w:r w:rsidR="00097F2C" w:rsidRPr="004F5384">
      <w:rPr>
        <w:rFonts w:asciiTheme="majorHAnsi" w:eastAsiaTheme="majorEastAsia" w:hAnsiTheme="majorHAnsi" w:cstheme="majorBidi"/>
        <w:lang w:val="hu-HU"/>
      </w:rPr>
      <w:t xml:space="preserve"> </w:t>
    </w:r>
    <w:r w:rsidR="00097F2C" w:rsidRPr="004F5384">
      <w:rPr>
        <w:rFonts w:asciiTheme="minorHAnsi" w:eastAsiaTheme="minorEastAsia" w:hAnsiTheme="minorHAnsi" w:cstheme="minorBidi"/>
        <w:lang w:val="hu-HU"/>
      </w:rPr>
      <w:fldChar w:fldCharType="begin"/>
    </w:r>
    <w:r w:rsidR="00097F2C" w:rsidRPr="004F5384">
      <w:rPr>
        <w:lang w:val="hu-HU"/>
      </w:rPr>
      <w:instrText>PAGE   \* MERGEFORMAT</w:instrText>
    </w:r>
    <w:r w:rsidR="00097F2C" w:rsidRPr="004F5384">
      <w:rPr>
        <w:rFonts w:asciiTheme="minorHAnsi" w:eastAsiaTheme="minorEastAsia" w:hAnsiTheme="minorHAnsi" w:cstheme="minorBidi"/>
        <w:lang w:val="hu-HU"/>
      </w:rPr>
      <w:fldChar w:fldCharType="separate"/>
    </w:r>
    <w:r w:rsidR="00793C14" w:rsidRPr="00793C14">
      <w:rPr>
        <w:rFonts w:asciiTheme="majorHAnsi" w:eastAsiaTheme="majorEastAsia" w:hAnsiTheme="majorHAnsi" w:cstheme="majorBidi"/>
        <w:noProof/>
        <w:lang w:val="hu-HU"/>
      </w:rPr>
      <w:t>4</w:t>
    </w:r>
    <w:r w:rsidR="00097F2C" w:rsidRPr="004F5384">
      <w:rPr>
        <w:rFonts w:asciiTheme="majorHAnsi" w:eastAsiaTheme="majorEastAsia" w:hAnsiTheme="majorHAnsi" w:cstheme="majorBidi"/>
        <w:lang w:val="hu-HU"/>
      </w:rPr>
      <w:fldChar w:fldCharType="end"/>
    </w:r>
  </w:p>
  <w:p w:rsidR="0019051F" w:rsidRPr="004F5384" w:rsidRDefault="00B432AA">
    <w:pPr>
      <w:pStyle w:val="Pta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AA" w:rsidRDefault="00B432AA">
      <w:pPr>
        <w:spacing w:before="0" w:line="240" w:lineRule="auto"/>
      </w:pPr>
      <w:r>
        <w:separator/>
      </w:r>
    </w:p>
  </w:footnote>
  <w:footnote w:type="continuationSeparator" w:id="0">
    <w:p w:rsidR="00B432AA" w:rsidRDefault="00B432A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2E" w:rsidRPr="00257FAE" w:rsidRDefault="00B432AA" w:rsidP="00E30B2E">
    <w:pPr>
      <w:tabs>
        <w:tab w:val="left" w:pos="2870"/>
        <w:tab w:val="center" w:pos="4536"/>
        <w:tab w:val="left" w:pos="6379"/>
        <w:tab w:val="right" w:pos="9072"/>
      </w:tabs>
      <w:spacing w:before="0" w:line="240" w:lineRule="auto"/>
      <w:ind w:left="2870" w:hanging="70"/>
      <w:jc w:val="left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C"/>
    <w:rsid w:val="00024ACB"/>
    <w:rsid w:val="00097F2C"/>
    <w:rsid w:val="000B1312"/>
    <w:rsid w:val="0010310C"/>
    <w:rsid w:val="00140950"/>
    <w:rsid w:val="00164B26"/>
    <w:rsid w:val="0016610E"/>
    <w:rsid w:val="001F6F9F"/>
    <w:rsid w:val="0025536A"/>
    <w:rsid w:val="002A798F"/>
    <w:rsid w:val="002C575A"/>
    <w:rsid w:val="002D3422"/>
    <w:rsid w:val="0033404B"/>
    <w:rsid w:val="00346435"/>
    <w:rsid w:val="00365560"/>
    <w:rsid w:val="003E76B5"/>
    <w:rsid w:val="00401AC0"/>
    <w:rsid w:val="00402A1D"/>
    <w:rsid w:val="004F5384"/>
    <w:rsid w:val="00530FCE"/>
    <w:rsid w:val="00561994"/>
    <w:rsid w:val="005F68C2"/>
    <w:rsid w:val="00602D45"/>
    <w:rsid w:val="00651327"/>
    <w:rsid w:val="0065602B"/>
    <w:rsid w:val="00661E7D"/>
    <w:rsid w:val="006D2D54"/>
    <w:rsid w:val="00722390"/>
    <w:rsid w:val="007530CB"/>
    <w:rsid w:val="00772823"/>
    <w:rsid w:val="00793C14"/>
    <w:rsid w:val="007B0F7D"/>
    <w:rsid w:val="007E31B1"/>
    <w:rsid w:val="008875CF"/>
    <w:rsid w:val="008C149D"/>
    <w:rsid w:val="008F61A3"/>
    <w:rsid w:val="00930000"/>
    <w:rsid w:val="00991A4D"/>
    <w:rsid w:val="009C1D9C"/>
    <w:rsid w:val="009E50CD"/>
    <w:rsid w:val="009E6361"/>
    <w:rsid w:val="00A41DA1"/>
    <w:rsid w:val="00AB34F2"/>
    <w:rsid w:val="00B432AA"/>
    <w:rsid w:val="00B46319"/>
    <w:rsid w:val="00B9332C"/>
    <w:rsid w:val="00BE6473"/>
    <w:rsid w:val="00C1718F"/>
    <w:rsid w:val="00C2459B"/>
    <w:rsid w:val="00CA3827"/>
    <w:rsid w:val="00D34069"/>
    <w:rsid w:val="00D45896"/>
    <w:rsid w:val="00D45A19"/>
    <w:rsid w:val="00DE544F"/>
    <w:rsid w:val="00E27D61"/>
    <w:rsid w:val="00E644CB"/>
    <w:rsid w:val="00E732D4"/>
    <w:rsid w:val="00E75256"/>
    <w:rsid w:val="00E85C3A"/>
    <w:rsid w:val="00F1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310C"/>
    <w:pPr>
      <w:spacing w:before="160" w:after="0" w:line="288" w:lineRule="auto"/>
      <w:jc w:val="both"/>
    </w:pPr>
    <w:rPr>
      <w:rFonts w:ascii="Arial" w:eastAsia="Times New Roman" w:hAnsi="Arial" w:cs="Times New Roman"/>
      <w:sz w:val="21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Char Char"/>
    <w:basedOn w:val="Normlny"/>
    <w:link w:val="HlavikaChar"/>
    <w:rsid w:val="0010310C"/>
    <w:pPr>
      <w:tabs>
        <w:tab w:val="center" w:pos="4703"/>
        <w:tab w:val="right" w:pos="9406"/>
      </w:tabs>
    </w:pPr>
  </w:style>
  <w:style w:type="character" w:customStyle="1" w:styleId="HlavikaChar">
    <w:name w:val="Hlavička Char"/>
    <w:aliases w:val=" Char Char Char"/>
    <w:basedOn w:val="Predvolenpsmoodseku"/>
    <w:link w:val="Hlavika"/>
    <w:rsid w:val="0010310C"/>
    <w:rPr>
      <w:rFonts w:ascii="Arial" w:eastAsia="Times New Roman" w:hAnsi="Arial" w:cs="Times New Roman"/>
      <w:sz w:val="21"/>
      <w:szCs w:val="20"/>
      <w:lang w:val="en-GB"/>
    </w:rPr>
  </w:style>
  <w:style w:type="paragraph" w:styleId="Pta">
    <w:name w:val="footer"/>
    <w:basedOn w:val="Normlny"/>
    <w:link w:val="PtaChar"/>
    <w:uiPriority w:val="99"/>
    <w:rsid w:val="0010310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10310C"/>
    <w:rPr>
      <w:rFonts w:ascii="Arial" w:eastAsia="Times New Roman" w:hAnsi="Arial" w:cs="Times New Roman"/>
      <w:sz w:val="21"/>
      <w:szCs w:val="20"/>
      <w:lang w:val="en-GB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lny"/>
    <w:rsid w:val="0010310C"/>
    <w:pPr>
      <w:spacing w:before="0" w:after="160" w:line="240" w:lineRule="exact"/>
      <w:jc w:val="left"/>
    </w:pPr>
    <w:rPr>
      <w:rFonts w:ascii="Verdana" w:hAnsi="Verdana"/>
      <w:sz w:val="20"/>
      <w:lang w:val="en-US"/>
    </w:rPr>
  </w:style>
  <w:style w:type="character" w:styleId="slostrany">
    <w:name w:val="page number"/>
    <w:basedOn w:val="Predvolenpsmoodseku"/>
    <w:rsid w:val="0010310C"/>
  </w:style>
  <w:style w:type="character" w:styleId="Siln">
    <w:name w:val="Strong"/>
    <w:uiPriority w:val="22"/>
    <w:qFormat/>
    <w:rsid w:val="0010310C"/>
    <w:rPr>
      <w:b/>
      <w:bCs/>
    </w:rPr>
  </w:style>
  <w:style w:type="paragraph" w:styleId="Normlnywebov">
    <w:name w:val="Normal (Web)"/>
    <w:basedOn w:val="Normlny"/>
    <w:uiPriority w:val="99"/>
    <w:unhideWhenUsed/>
    <w:rsid w:val="0010310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7F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F2C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Predvolenpsmoodseku"/>
    <w:rsid w:val="00F1080A"/>
  </w:style>
  <w:style w:type="character" w:customStyle="1" w:styleId="st">
    <w:name w:val="st"/>
    <w:basedOn w:val="Predvolenpsmoodseku"/>
    <w:rsid w:val="00164B26"/>
  </w:style>
  <w:style w:type="character" w:styleId="Zvraznenie">
    <w:name w:val="Emphasis"/>
    <w:basedOn w:val="Predvolenpsmoodseku"/>
    <w:uiPriority w:val="20"/>
    <w:qFormat/>
    <w:rsid w:val="00164B26"/>
    <w:rPr>
      <w:i/>
      <w:iCs/>
    </w:rPr>
  </w:style>
  <w:style w:type="character" w:styleId="Hypertextovprepojenie">
    <w:name w:val="Hyperlink"/>
    <w:rsid w:val="008875C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310C"/>
    <w:pPr>
      <w:spacing w:before="160" w:after="0" w:line="288" w:lineRule="auto"/>
      <w:jc w:val="both"/>
    </w:pPr>
    <w:rPr>
      <w:rFonts w:ascii="Arial" w:eastAsia="Times New Roman" w:hAnsi="Arial" w:cs="Times New Roman"/>
      <w:sz w:val="21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Char Char"/>
    <w:basedOn w:val="Normlny"/>
    <w:link w:val="HlavikaChar"/>
    <w:rsid w:val="0010310C"/>
    <w:pPr>
      <w:tabs>
        <w:tab w:val="center" w:pos="4703"/>
        <w:tab w:val="right" w:pos="9406"/>
      </w:tabs>
    </w:pPr>
  </w:style>
  <w:style w:type="character" w:customStyle="1" w:styleId="HlavikaChar">
    <w:name w:val="Hlavička Char"/>
    <w:aliases w:val=" Char Char Char"/>
    <w:basedOn w:val="Predvolenpsmoodseku"/>
    <w:link w:val="Hlavika"/>
    <w:rsid w:val="0010310C"/>
    <w:rPr>
      <w:rFonts w:ascii="Arial" w:eastAsia="Times New Roman" w:hAnsi="Arial" w:cs="Times New Roman"/>
      <w:sz w:val="21"/>
      <w:szCs w:val="20"/>
      <w:lang w:val="en-GB"/>
    </w:rPr>
  </w:style>
  <w:style w:type="paragraph" w:styleId="Pta">
    <w:name w:val="footer"/>
    <w:basedOn w:val="Normlny"/>
    <w:link w:val="PtaChar"/>
    <w:uiPriority w:val="99"/>
    <w:rsid w:val="0010310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10310C"/>
    <w:rPr>
      <w:rFonts w:ascii="Arial" w:eastAsia="Times New Roman" w:hAnsi="Arial" w:cs="Times New Roman"/>
      <w:sz w:val="21"/>
      <w:szCs w:val="20"/>
      <w:lang w:val="en-GB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lny"/>
    <w:rsid w:val="0010310C"/>
    <w:pPr>
      <w:spacing w:before="0" w:after="160" w:line="240" w:lineRule="exact"/>
      <w:jc w:val="left"/>
    </w:pPr>
    <w:rPr>
      <w:rFonts w:ascii="Verdana" w:hAnsi="Verdana"/>
      <w:sz w:val="20"/>
      <w:lang w:val="en-US"/>
    </w:rPr>
  </w:style>
  <w:style w:type="character" w:styleId="slostrany">
    <w:name w:val="page number"/>
    <w:basedOn w:val="Predvolenpsmoodseku"/>
    <w:rsid w:val="0010310C"/>
  </w:style>
  <w:style w:type="character" w:styleId="Siln">
    <w:name w:val="Strong"/>
    <w:uiPriority w:val="22"/>
    <w:qFormat/>
    <w:rsid w:val="0010310C"/>
    <w:rPr>
      <w:b/>
      <w:bCs/>
    </w:rPr>
  </w:style>
  <w:style w:type="paragraph" w:styleId="Normlnywebov">
    <w:name w:val="Normal (Web)"/>
    <w:basedOn w:val="Normlny"/>
    <w:uiPriority w:val="99"/>
    <w:unhideWhenUsed/>
    <w:rsid w:val="0010310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7F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F2C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Predvolenpsmoodseku"/>
    <w:rsid w:val="00F1080A"/>
  </w:style>
  <w:style w:type="character" w:customStyle="1" w:styleId="st">
    <w:name w:val="st"/>
    <w:basedOn w:val="Predvolenpsmoodseku"/>
    <w:rsid w:val="00164B26"/>
  </w:style>
  <w:style w:type="character" w:styleId="Zvraznenie">
    <w:name w:val="Emphasis"/>
    <w:basedOn w:val="Predvolenpsmoodseku"/>
    <w:uiPriority w:val="20"/>
    <w:qFormat/>
    <w:rsid w:val="00164B26"/>
    <w:rPr>
      <w:i/>
      <w:iCs/>
    </w:rPr>
  </w:style>
  <w:style w:type="character" w:styleId="Hypertextovprepojenie">
    <w:name w:val="Hyperlink"/>
    <w:rsid w:val="00887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region.vdi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BF56-8895-4B08-803E-F9C256B6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2017-01-23T12:08:00Z</dcterms:created>
  <dcterms:modified xsi:type="dcterms:W3CDTF">2017-02-02T18:15:00Z</dcterms:modified>
</cp:coreProperties>
</file>